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contextualSpacing/>
        <w:jc w:val="center"/>
        <w:textAlignment w:val="auto"/>
        <w:rPr>
          <w:rFonts w:hint="eastAsia" w:ascii="经典粗宋简" w:hAnsi="经典粗宋简" w:eastAsia="经典粗宋简" w:cs="经典粗宋简"/>
          <w:spacing w:val="14"/>
          <w:sz w:val="44"/>
          <w:szCs w:val="44"/>
          <w:lang w:val="en-US" w:eastAsia="zh-CN"/>
        </w:rPr>
      </w:pPr>
      <w:r>
        <w:rPr>
          <w:rFonts w:hint="eastAsia" w:ascii="经典粗宋简" w:hAnsi="经典粗宋简" w:eastAsia="经典粗宋简" w:cs="经典粗宋简"/>
          <w:spacing w:val="14"/>
          <w:sz w:val="44"/>
          <w:szCs w:val="44"/>
          <w:lang w:val="en-US" w:eastAsia="zh-CN"/>
        </w:rPr>
        <w:t>福建省佛教协会传授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contextualSpacing/>
        <w:jc w:val="center"/>
        <w:textAlignment w:val="auto"/>
        <w:rPr>
          <w:rFonts w:hint="eastAsia" w:ascii="经典粗宋简" w:hAnsi="经典粗宋简" w:eastAsia="经典粗宋简" w:cs="经典粗宋简"/>
          <w:spacing w:val="14"/>
          <w:sz w:val="44"/>
          <w:szCs w:val="44"/>
          <w:lang w:val="en-US" w:eastAsia="zh-CN"/>
        </w:rPr>
      </w:pPr>
      <w:r>
        <w:rPr>
          <w:rFonts w:hint="eastAsia" w:ascii="经典粗宋简" w:hAnsi="经典粗宋简" w:eastAsia="经典粗宋简" w:cs="经典粗宋简"/>
          <w:spacing w:val="14"/>
          <w:sz w:val="44"/>
          <w:szCs w:val="44"/>
          <w:lang w:val="en-US" w:eastAsia="zh-CN"/>
        </w:rPr>
        <w:t>第29次三坛大戒法会注意事项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contextualSpacing/>
        <w:jc w:val="center"/>
        <w:textAlignment w:val="auto"/>
        <w:rPr>
          <w:rFonts w:hint="eastAsia" w:ascii="经典粗宋简" w:hAnsi="经典粗宋简" w:eastAsia="经典粗宋简" w:cs="经典粗宋简"/>
          <w:spacing w:val="14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一、基本要求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年龄在20周岁至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59周岁之间（身份证1963年11月8日以后—2002年11月8日前出生）；剃度后，男众在寺院修学一年以上（即2021年阳历11月7日前剃度），女众在寺院修学两年以上（即2020年阳历11月7日前剃度）。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38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二、材料清单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1.须提供剃度师号条、戒牒复印件（一式两份）；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2.须提供户口本户主页和本人页复印件（一式两份），户口本必须更新至2022年；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3.婚姻状况为离婚的，须提供法院判决书或离婚证复印件（一式两份）；丧偶的，须提供丧偶证明复印件（一式两份）；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4.须提供县级以上人民医院体检表（体检项目必须包含五官四肢、血压、心速、乙肝两对半、心电图、胸透）（一式两份）；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5.须提供近期一寸彩色白底免冠僧装照片4张。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三、截止日期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时间紧迫，请在2022年9月30日前将戒表和相关材料寄送至福建省佛教协会（地址：福州市鼓楼区东大路88号建闽大厦6层福建省佛协教务处，联系人：林女士  0591-88560007；19959385893；13599099958），逾期未上报者，视为自动放弃本次受戒。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38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四、戒子考核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戒子必须能背诵《沙弥（尼）十戒》《毗尼日用》《朝暮课诵》等</w:t>
      </w:r>
      <w:bookmarkStart w:id="0" w:name="qihoosnap5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五堂功课。通过戒场组织的面试及相关考核，合格者方可正式进堂受戒。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NmUzNjRjOGZkNjk3ODVjNGMxM2JjZjkwMzI4MDQifQ=="/>
  </w:docVars>
  <w:rsids>
    <w:rsidRoot w:val="06DC1768"/>
    <w:rsid w:val="06DC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2022-09-20T08:52:00Z</dcterms:created>
  <dc:creator>从晴朗的朝色泛起之际开始丶</dc:creator>
  <cp:lastModifiedBy>从晴朗的朝色泛起之际开始丶</cp:lastModifiedBy>
  <dcterms:modified xsi:type="dcterms:W3CDTF">2022-09-20T08:55:53Z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FF2582A0718B474B8AAFC9A64EE719F3</vt:lpwstr>
  </property>
</Properties>
</file>